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tbl>
      <w:tblPr>
        <w:tblpPr w:leftFromText="180" w:rightFromText="180" w:horzAnchor="margin" w:tblpY="615"/>
        <w:tblW w:w="10349" w:type="dxa"/>
        <w:tblCellSpacing w:w="0" w:type="dxa"/>
        <w:tblBorders>
          <w:top w:val="outset" w:sz="6" w:space="0" w:color="CC0000"/>
          <w:left w:val="outset" w:sz="6" w:space="0" w:color="CC0000"/>
          <w:bottom w:val="outset" w:sz="6" w:space="0" w:color="CC0000"/>
          <w:right w:val="outset" w:sz="6" w:space="0" w:color="CC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6029"/>
      </w:tblGrid>
      <w:tr w:rsidR="0032311B" w:rsidRPr="0032311B" w:rsidTr="0032311B">
        <w:trPr>
          <w:trHeight w:val="480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EF1B5F" w:rsidRDefault="0032311B" w:rsidP="00674A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B5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Рецепт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EF1B5F" w:rsidRDefault="0032311B" w:rsidP="00674A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B5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EF1B5F" w:rsidRDefault="0032311B" w:rsidP="00674AC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1B5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Пути выполнения</w:t>
            </w:r>
          </w:p>
        </w:tc>
      </w:tr>
      <w:tr w:rsidR="0032311B" w:rsidRPr="0032311B" w:rsidTr="0032311B">
        <w:trPr>
          <w:trHeight w:val="1503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№ 1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Наладьте взаимоотно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шения со своим ребен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ком, чтобы он чувство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вал себя с вами спокойно и уверенно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Слушайте своего ребенка. Проводите вместе с ним как можно больше времени.      </w:t>
            </w:r>
          </w:p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" Делитесь с ним своим опытом. Рассказывайте ему о своем детстве, детских поступках, победах и неудачах. Если в семье несколько детей, постарайтесь  общаться  не только со всеми вместе. Но и уделяйте свое  «безраздельное»  внимание каждому из них в отдельности.</w:t>
            </w:r>
          </w:p>
        </w:tc>
      </w:tr>
      <w:tr w:rsidR="0032311B" w:rsidRPr="0032311B" w:rsidTr="0032311B">
        <w:trPr>
          <w:trHeight w:val="1666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№ 2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Следите за собой, осо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бенно  в те минуты, когда вы находитесь под действием стресса и вас легко вывести из равновесия.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Отложите или отмените во</w:t>
            </w:r>
            <w:bookmarkStart w:id="0" w:name="_GoBack"/>
            <w:bookmarkEnd w:id="0"/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все совместные дела с ребенком (если это, конечно, возможно). Старайтесь не прикасаться к ребенку в минуты раздражения.</w:t>
            </w:r>
          </w:p>
        </w:tc>
      </w:tr>
      <w:tr w:rsidR="0032311B" w:rsidRPr="0032311B" w:rsidTr="0032311B">
        <w:trPr>
          <w:trHeight w:val="1166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№ 3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Если вы расстроены, то дети должны знать о вашем состоянии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Говорите детям прямо о своих чувствах, желаниях и по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требностях: «Я очень расстроена, хочу по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быть одна. Поиграй, пожалуйста, в соседней комнате», или: «Дела на работе вывели меня из себя. Через несколько минут я успокоюсь».</w:t>
            </w:r>
          </w:p>
        </w:tc>
      </w:tr>
      <w:tr w:rsidR="0032311B" w:rsidRPr="0032311B" w:rsidTr="0032311B">
        <w:trPr>
          <w:trHeight w:val="1565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№ 4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В те минуты, когда вы расстроены или раз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гневаны, сделайте для себя что-нибудь прият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ное, что могло бы вас успокоить.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Примите теплую ванну, душ. Выпейте чай. Позвоните друзьям. Сделайте  «успокаивающую» маску для лица. Просто расслабьтесь, лежа на диване. Послушайте любимую музыку.</w:t>
            </w:r>
          </w:p>
        </w:tc>
      </w:tr>
      <w:tr w:rsidR="0032311B" w:rsidRPr="0032311B" w:rsidTr="0032311B">
        <w:trPr>
          <w:trHeight w:val="1391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№ 5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Старайтесь предвидеть и предотвратить воз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можные неприятности, которые могут вызвать ваш гнев.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Не давайте ребенку играть с теми вещами и предметами, ко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торыми вы очень дорожите. Не позволяйте выводить себя из равновесия. Умейте предчувствовать поступление собст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венного эмоционального срыва и не допускайте этого, управляя собой (подумать о чем-то приятном).</w:t>
            </w:r>
          </w:p>
        </w:tc>
      </w:tr>
      <w:tr w:rsidR="0032311B" w:rsidRPr="0032311B" w:rsidTr="0032311B">
        <w:trPr>
          <w:trHeight w:val="65"/>
          <w:tblCellSpacing w:w="0" w:type="dxa"/>
        </w:trPr>
        <w:tc>
          <w:tcPr>
            <w:tcW w:w="108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  <w:vAlign w:val="center"/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№ 6</w:t>
            </w:r>
          </w:p>
        </w:tc>
        <w:tc>
          <w:tcPr>
            <w:tcW w:w="3240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К некоторым особо важ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ным событиям следует готовиться заранее. Постарайтесь предусмот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реть всевозможные ню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ансы и подготовить ре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бенка к предстоящим событиям.</w:t>
            </w:r>
          </w:p>
        </w:tc>
        <w:tc>
          <w:tcPr>
            <w:tcW w:w="6029" w:type="dxa"/>
            <w:tcBorders>
              <w:top w:val="outset" w:sz="6" w:space="0" w:color="990000"/>
              <w:left w:val="outset" w:sz="6" w:space="0" w:color="990000"/>
              <w:bottom w:val="outset" w:sz="6" w:space="0" w:color="990000"/>
              <w:right w:val="outset" w:sz="6" w:space="0" w:color="990000"/>
            </w:tcBorders>
          </w:tcPr>
          <w:p w:rsidR="0032311B" w:rsidRPr="0032311B" w:rsidRDefault="0032311B" w:rsidP="0032311B">
            <w:pPr>
              <w:spacing w:after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t>Изучайте силы и возможнос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ти вашего ребенка. Если вам предстоит сделать первый визит (к врачу, в дет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ский сад и т. д.), отрепетируй</w:t>
            </w:r>
            <w:r w:rsidRPr="0032311B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 все загодя. Если ребенок капризничает в тот момент, когда он голоден, продумайте, как накормить его во время длительной поездки и т. д.</w:t>
            </w:r>
          </w:p>
        </w:tc>
      </w:tr>
    </w:tbl>
    <w:p w:rsidR="0032311B" w:rsidRPr="00674AC0" w:rsidRDefault="0032311B" w:rsidP="003231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  <w:r w:rsidRPr="00674AC0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6 рецептов </w:t>
      </w:r>
      <w:r w:rsidR="00EF1B5F">
        <w:rPr>
          <w:rFonts w:ascii="Times New Roman" w:hAnsi="Times New Roman" w:cs="Times New Roman"/>
          <w:b/>
          <w:i/>
          <w:color w:val="002060"/>
          <w:sz w:val="36"/>
          <w:szCs w:val="28"/>
        </w:rPr>
        <w:t xml:space="preserve">для </w:t>
      </w:r>
      <w:r w:rsidRPr="00674AC0">
        <w:rPr>
          <w:rFonts w:ascii="Times New Roman" w:hAnsi="Times New Roman" w:cs="Times New Roman"/>
          <w:b/>
          <w:i/>
          <w:color w:val="002060"/>
          <w:sz w:val="36"/>
          <w:szCs w:val="28"/>
        </w:rPr>
        <w:t>родителей избавления от гнева</w:t>
      </w:r>
    </w:p>
    <w:p w:rsidR="00B24582" w:rsidRPr="0032311B" w:rsidRDefault="00B24582" w:rsidP="0032311B">
      <w:pPr>
        <w:spacing w:after="120" w:line="240" w:lineRule="auto"/>
        <w:rPr>
          <w:rFonts w:ascii="Times New Roman" w:hAnsi="Times New Roman" w:cs="Times New Roman"/>
        </w:rPr>
      </w:pPr>
    </w:p>
    <w:sectPr w:rsidR="00B24582" w:rsidRPr="0032311B" w:rsidSect="00004A03">
      <w:pgSz w:w="11906" w:h="16838"/>
      <w:pgMar w:top="54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91"/>
    <w:rsid w:val="0032311B"/>
    <w:rsid w:val="00674AC0"/>
    <w:rsid w:val="00B24582"/>
    <w:rsid w:val="00C55D91"/>
    <w:rsid w:val="00E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2021-11-15T12:40:00Z</dcterms:created>
  <dcterms:modified xsi:type="dcterms:W3CDTF">2025-10-17T09:19:00Z</dcterms:modified>
</cp:coreProperties>
</file>